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2" w:rsidRDefault="00CC21BE">
      <w:r>
        <w:t>Актовый зал</w:t>
      </w:r>
    </w:p>
    <w:p w:rsidR="00BA2B25" w:rsidRDefault="00CC21BE">
      <w:r>
        <w:t>Зеркала – 2</w:t>
      </w:r>
      <w:r w:rsidR="00401926">
        <w:t xml:space="preserve"> шт.</w:t>
      </w:r>
      <w:r w:rsidR="00BA2B25">
        <w:t xml:space="preserve"> </w:t>
      </w:r>
    </w:p>
    <w:p w:rsidR="002C68BB" w:rsidRDefault="00CC21BE">
      <w:r>
        <w:t>Сцена</w:t>
      </w:r>
      <w:bookmarkStart w:id="0" w:name="_GoBack"/>
      <w:bookmarkEnd w:id="0"/>
    </w:p>
    <w:sectPr w:rsidR="002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2C68BB"/>
    <w:rsid w:val="00401926"/>
    <w:rsid w:val="00BA2B25"/>
    <w:rsid w:val="00CC21BE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BCD8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2020-04-26T11:16:00Z</dcterms:created>
  <dcterms:modified xsi:type="dcterms:W3CDTF">2020-04-26T11:28:00Z</dcterms:modified>
</cp:coreProperties>
</file>